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D8605" w14:textId="3DD0FA42" w:rsidR="00086DE8" w:rsidRDefault="00086DE8" w:rsidP="00086DE8">
      <w:pPr>
        <w:pStyle w:val="Intestazione"/>
        <w:rPr>
          <w:b/>
          <w:bCs/>
          <w:sz w:val="28"/>
          <w:szCs w:val="28"/>
        </w:rPr>
      </w:pPr>
      <w:r w:rsidRPr="00FF776A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88CDA4F" wp14:editId="5D3D4149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1657350" cy="928370"/>
            <wp:effectExtent l="0" t="0" r="0" b="5080"/>
            <wp:wrapTopAndBottom/>
            <wp:docPr id="12" name="Immagine 7" descr="Risultati immagini per fondo europeo sviluppo reg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ondo europeo sviluppo region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776A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BD2AEFA" wp14:editId="7E7BF6F5">
            <wp:simplePos x="0" y="0"/>
            <wp:positionH relativeFrom="column">
              <wp:posOffset>4281170</wp:posOffset>
            </wp:positionH>
            <wp:positionV relativeFrom="paragraph">
              <wp:posOffset>0</wp:posOffset>
            </wp:positionV>
            <wp:extent cx="723900" cy="837565"/>
            <wp:effectExtent l="0" t="0" r="0" b="635"/>
            <wp:wrapTopAndBottom/>
            <wp:docPr id="11" name="Immagine 6" descr="Risultati immagini per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repubblica italia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776A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F4E3D8C" wp14:editId="2AD0FEF2">
            <wp:simplePos x="0" y="0"/>
            <wp:positionH relativeFrom="margin">
              <wp:posOffset>5489575</wp:posOffset>
            </wp:positionH>
            <wp:positionV relativeFrom="paragraph">
              <wp:posOffset>0</wp:posOffset>
            </wp:positionV>
            <wp:extent cx="2076450" cy="845820"/>
            <wp:effectExtent l="0" t="0" r="0" b="0"/>
            <wp:wrapTopAndBottom/>
            <wp:docPr id="10" name="Immagine 5" descr="Proroga Richieste Contributi Regione Sardegna – L.R. 17/99 – Articoli 22 e 28 – Annualità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roga Richieste Contributi Regione Sardegna – L.R. 17/99 – Articoli 22 e 28 – Annualità 201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23" b="26965"/>
                    <a:stretch/>
                  </pic:blipFill>
                  <pic:spPr bwMode="auto">
                    <a:xfrm>
                      <a:off x="0" y="0"/>
                      <a:ext cx="20764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F776A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7BCB8E3" wp14:editId="18E8C405">
            <wp:simplePos x="0" y="0"/>
            <wp:positionH relativeFrom="column">
              <wp:posOffset>8240395</wp:posOffset>
            </wp:positionH>
            <wp:positionV relativeFrom="paragraph">
              <wp:posOffset>0</wp:posOffset>
            </wp:positionV>
            <wp:extent cx="1266825" cy="844550"/>
            <wp:effectExtent l="0" t="0" r="9525" b="0"/>
            <wp:wrapThrough wrapText="bothSides">
              <wp:wrapPolygon edited="0">
                <wp:start x="0" y="0"/>
                <wp:lineTo x="0" y="20950"/>
                <wp:lineTo x="21438" y="20950"/>
                <wp:lineTo x="21438" y="0"/>
                <wp:lineTo x="0" y="0"/>
              </wp:wrapPolygon>
            </wp:wrapThrough>
            <wp:docPr id="9" name="Immagine 8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BB3812" w14:textId="77777777" w:rsidR="00086DE8" w:rsidRPr="00661550" w:rsidRDefault="00086DE8" w:rsidP="00086DE8">
      <w:pPr>
        <w:jc w:val="center"/>
        <w:rPr>
          <w:b/>
          <w:bCs/>
          <w:sz w:val="28"/>
          <w:szCs w:val="28"/>
        </w:rPr>
      </w:pPr>
      <w:r w:rsidRPr="00661550">
        <w:rPr>
          <w:b/>
          <w:bCs/>
          <w:sz w:val="28"/>
          <w:szCs w:val="28"/>
        </w:rPr>
        <w:t>ISTITUTO COMPRENSIVO TEMPIO</w:t>
      </w:r>
    </w:p>
    <w:p w14:paraId="7662E49A" w14:textId="1BD76993" w:rsidR="00086DE8" w:rsidRPr="00661550" w:rsidRDefault="00086DE8" w:rsidP="00086DE8">
      <w:pPr>
        <w:jc w:val="center"/>
        <w:rPr>
          <w:sz w:val="20"/>
          <w:szCs w:val="20"/>
        </w:rPr>
      </w:pPr>
      <w:r w:rsidRPr="00661550">
        <w:rPr>
          <w:sz w:val="20"/>
          <w:szCs w:val="20"/>
        </w:rPr>
        <w:t>Piazza della Libert</w:t>
      </w:r>
      <w:r>
        <w:rPr>
          <w:sz w:val="20"/>
          <w:szCs w:val="20"/>
        </w:rPr>
        <w:t>à, 1 - 07029 Tempio Pausania (SS</w:t>
      </w:r>
      <w:r w:rsidRPr="00661550">
        <w:rPr>
          <w:sz w:val="20"/>
          <w:szCs w:val="20"/>
        </w:rPr>
        <w:t>) - Tel. 079 6312</w:t>
      </w:r>
      <w:r w:rsidR="00AB7DB1">
        <w:rPr>
          <w:sz w:val="20"/>
          <w:szCs w:val="20"/>
        </w:rPr>
        <w:t>69</w:t>
      </w:r>
    </w:p>
    <w:p w14:paraId="4AE8CE86" w14:textId="77777777" w:rsidR="00086DE8" w:rsidRPr="00661550" w:rsidRDefault="00086DE8" w:rsidP="00086DE8">
      <w:pPr>
        <w:jc w:val="center"/>
        <w:rPr>
          <w:sz w:val="20"/>
          <w:szCs w:val="20"/>
        </w:rPr>
      </w:pPr>
      <w:r w:rsidRPr="00661550">
        <w:rPr>
          <w:sz w:val="20"/>
          <w:szCs w:val="20"/>
        </w:rPr>
        <w:t>E-mail: SSIC84000B@istruzione.it - PEC: SSIC84000B@pec.istruzione.it</w:t>
      </w:r>
    </w:p>
    <w:p w14:paraId="6047B7C7" w14:textId="77777777" w:rsidR="00086DE8" w:rsidRDefault="00086DE8" w:rsidP="00086DE8"/>
    <w:p w14:paraId="36F2463A" w14:textId="77777777" w:rsidR="00086DE8" w:rsidRDefault="00086DE8" w:rsidP="00086DE8">
      <w:pPr>
        <w:rPr>
          <w:b/>
        </w:rPr>
      </w:pPr>
    </w:p>
    <w:p w14:paraId="195929EB" w14:textId="029205B9" w:rsidR="0017619D" w:rsidRPr="00160429" w:rsidRDefault="0017619D" w:rsidP="0017619D">
      <w:pPr>
        <w:jc w:val="center"/>
        <w:rPr>
          <w:b/>
        </w:rPr>
      </w:pPr>
      <w:r w:rsidRPr="00160429">
        <w:rPr>
          <w:b/>
        </w:rPr>
        <w:t xml:space="preserve">ANNO SCOLASTICO __________      </w:t>
      </w:r>
    </w:p>
    <w:p w14:paraId="0CA9D94B" w14:textId="7B519083" w:rsidR="0017619D" w:rsidRDefault="0017619D" w:rsidP="0017619D">
      <w:pPr>
        <w:jc w:val="center"/>
        <w:rPr>
          <w:b/>
          <w:u w:val="single"/>
        </w:rPr>
      </w:pPr>
      <w:r w:rsidRPr="00160429">
        <w:rPr>
          <w:b/>
        </w:rPr>
        <w:t xml:space="preserve">  </w:t>
      </w:r>
      <w:r w:rsidRPr="00160429">
        <w:rPr>
          <w:u w:val="single"/>
        </w:rPr>
        <w:t>MODELLO DI ADOZIONE</w:t>
      </w:r>
      <w:r w:rsidR="00C96ECC">
        <w:rPr>
          <w:u w:val="single"/>
        </w:rPr>
        <w:t>/RICONFERMA</w:t>
      </w:r>
      <w:r w:rsidR="00835635">
        <w:rPr>
          <w:u w:val="single"/>
        </w:rPr>
        <w:t xml:space="preserve"> </w:t>
      </w:r>
      <w:r w:rsidRPr="00160429">
        <w:rPr>
          <w:u w:val="single"/>
        </w:rPr>
        <w:t xml:space="preserve">DEI LIBRI DI TESTO PER LA </w:t>
      </w:r>
      <w:r w:rsidRPr="00160429">
        <w:rPr>
          <w:b/>
          <w:u w:val="single"/>
        </w:rPr>
        <w:t xml:space="preserve">SCUOLA </w:t>
      </w:r>
      <w:r w:rsidR="00D159DA">
        <w:rPr>
          <w:b/>
          <w:u w:val="single"/>
        </w:rPr>
        <w:t>Primaria</w:t>
      </w:r>
      <w:bookmarkStart w:id="0" w:name="_GoBack"/>
      <w:bookmarkEnd w:id="0"/>
    </w:p>
    <w:p w14:paraId="6B01B935" w14:textId="77777777" w:rsidR="0017619D" w:rsidRPr="00064A60" w:rsidRDefault="0017619D" w:rsidP="0017619D">
      <w:pPr>
        <w:jc w:val="center"/>
        <w:rPr>
          <w:bCs/>
          <w:i/>
          <w:iCs/>
          <w:sz w:val="20"/>
          <w:szCs w:val="20"/>
        </w:rPr>
      </w:pPr>
      <w:r w:rsidRPr="00064A60">
        <w:rPr>
          <w:bCs/>
          <w:i/>
          <w:iCs/>
          <w:sz w:val="20"/>
          <w:szCs w:val="20"/>
        </w:rPr>
        <w:t xml:space="preserve">(da consegnare in segreteria prima della seduta del Collegio dei Docenti) </w:t>
      </w:r>
    </w:p>
    <w:p w14:paraId="3C2B117A" w14:textId="77777777" w:rsidR="0017619D" w:rsidRPr="00064A60" w:rsidRDefault="0017619D" w:rsidP="0017619D">
      <w:pPr>
        <w:jc w:val="center"/>
        <w:rPr>
          <w:bCs/>
          <w:i/>
          <w:iCs/>
          <w:sz w:val="20"/>
          <w:szCs w:val="20"/>
        </w:rPr>
      </w:pPr>
    </w:p>
    <w:p w14:paraId="5B4A4C76" w14:textId="77777777" w:rsidR="0017619D" w:rsidRPr="002D5443" w:rsidRDefault="0017619D" w:rsidP="0017619D">
      <w:pPr>
        <w:snapToGrid w:val="0"/>
        <w:rPr>
          <w:sz w:val="18"/>
          <w:szCs w:val="18"/>
        </w:rPr>
      </w:pPr>
      <w:r w:rsidRPr="002D5443">
        <w:rPr>
          <w:sz w:val="18"/>
          <w:szCs w:val="18"/>
        </w:rPr>
        <w:t xml:space="preserve">I docenti della classe _____________della Scuola </w:t>
      </w:r>
      <w:r>
        <w:rPr>
          <w:sz w:val="18"/>
          <w:szCs w:val="18"/>
        </w:rPr>
        <w:t>Secondaria</w:t>
      </w:r>
      <w:r w:rsidRPr="002D5443">
        <w:rPr>
          <w:sz w:val="18"/>
          <w:szCs w:val="18"/>
        </w:rPr>
        <w:t xml:space="preserve"> _________________________________________________</w:t>
      </w:r>
    </w:p>
    <w:p w14:paraId="4C642E39" w14:textId="77777777" w:rsidR="0017619D" w:rsidRPr="002D5443" w:rsidRDefault="0017619D" w:rsidP="0017619D">
      <w:pPr>
        <w:rPr>
          <w:i/>
          <w:sz w:val="18"/>
          <w:szCs w:val="18"/>
        </w:rPr>
      </w:pPr>
      <w:r w:rsidRPr="002D5443">
        <w:rPr>
          <w:i/>
          <w:sz w:val="18"/>
          <w:szCs w:val="18"/>
        </w:rPr>
        <w:t>VISTO</w:t>
      </w:r>
    </w:p>
    <w:p w14:paraId="3A4E1501" w14:textId="275D3AF6" w:rsidR="0017619D" w:rsidRDefault="0017619D" w:rsidP="0017619D">
      <w:pPr>
        <w:widowControl/>
        <w:numPr>
          <w:ilvl w:val="0"/>
          <w:numId w:val="2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 xml:space="preserve">il D.M. n. </w:t>
      </w:r>
      <w:r w:rsidR="00746AF0">
        <w:rPr>
          <w:spacing w:val="-6"/>
          <w:sz w:val="18"/>
          <w:szCs w:val="18"/>
        </w:rPr>
        <w:t xml:space="preserve">51 </w:t>
      </w:r>
      <w:r w:rsidRPr="002D5443">
        <w:rPr>
          <w:spacing w:val="-6"/>
          <w:sz w:val="18"/>
          <w:szCs w:val="18"/>
        </w:rPr>
        <w:t xml:space="preserve">del </w:t>
      </w:r>
      <w:r w:rsidR="00746AF0">
        <w:rPr>
          <w:spacing w:val="-6"/>
          <w:sz w:val="18"/>
          <w:szCs w:val="18"/>
        </w:rPr>
        <w:t>26 marzo 2026</w:t>
      </w:r>
      <w:r w:rsidRPr="002D5443">
        <w:rPr>
          <w:spacing w:val="-6"/>
          <w:sz w:val="18"/>
          <w:szCs w:val="18"/>
        </w:rPr>
        <w:t xml:space="preserve"> riguardante la definizione delle caratteristiche tecniche e tecnologiche dei libri di testo </w:t>
      </w:r>
      <w:r>
        <w:rPr>
          <w:spacing w:val="-6"/>
          <w:sz w:val="18"/>
          <w:szCs w:val="18"/>
        </w:rPr>
        <w:t>e i tetti di spesa per la secondaria di primo grado;</w:t>
      </w:r>
    </w:p>
    <w:p w14:paraId="304FCE7D" w14:textId="77777777" w:rsidR="00746AF0" w:rsidRDefault="00746AF0" w:rsidP="00746AF0">
      <w:pPr>
        <w:widowControl/>
        <w:numPr>
          <w:ilvl w:val="0"/>
          <w:numId w:val="2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746AF0">
        <w:rPr>
          <w:spacing w:val="-6"/>
          <w:sz w:val="18"/>
          <w:szCs w:val="18"/>
        </w:rPr>
        <w:t>il D.M. n. 781 /2013 riguardante</w:t>
      </w:r>
      <w:r w:rsidRPr="00746AF0"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i tetti di spesa per la secondaria di primo grado;</w:t>
      </w:r>
    </w:p>
    <w:p w14:paraId="6088881A" w14:textId="026D25CD" w:rsidR="0017619D" w:rsidRPr="00746AF0" w:rsidRDefault="0017619D" w:rsidP="00605F28">
      <w:pPr>
        <w:widowControl/>
        <w:numPr>
          <w:ilvl w:val="0"/>
          <w:numId w:val="2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746AF0">
        <w:rPr>
          <w:sz w:val="18"/>
          <w:szCs w:val="18"/>
        </w:rPr>
        <w:t>la Nota MIUR n. </w:t>
      </w:r>
      <w:r w:rsidR="00746AF0" w:rsidRPr="00746AF0">
        <w:rPr>
          <w:sz w:val="18"/>
          <w:szCs w:val="18"/>
        </w:rPr>
        <w:t>97152</w:t>
      </w:r>
      <w:r w:rsidRPr="00746AF0">
        <w:rPr>
          <w:sz w:val="18"/>
          <w:szCs w:val="18"/>
        </w:rPr>
        <w:t xml:space="preserve"> del </w:t>
      </w:r>
      <w:r w:rsidR="00746AF0" w:rsidRPr="00746AF0">
        <w:rPr>
          <w:sz w:val="18"/>
          <w:szCs w:val="18"/>
        </w:rPr>
        <w:t>31.03.2026</w:t>
      </w:r>
      <w:r w:rsidRPr="00746AF0">
        <w:rPr>
          <w:sz w:val="18"/>
          <w:szCs w:val="18"/>
        </w:rPr>
        <w:t xml:space="preserve"> e le successive circolari ministeriali in riferimento all’adozione dei libri di testo</w:t>
      </w:r>
      <w:r w:rsidRPr="00746AF0">
        <w:rPr>
          <w:spacing w:val="-6"/>
          <w:sz w:val="18"/>
          <w:szCs w:val="18"/>
        </w:rPr>
        <w:t>;</w:t>
      </w:r>
    </w:p>
    <w:p w14:paraId="70DA24E2" w14:textId="77777777" w:rsidR="0017619D" w:rsidRPr="002D5443" w:rsidRDefault="0017619D" w:rsidP="0017619D">
      <w:pPr>
        <w:widowControl/>
        <w:numPr>
          <w:ilvl w:val="0"/>
          <w:numId w:val="2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 xml:space="preserve">l'art. 11 della Legge n. 221 del </w:t>
      </w:r>
      <w:r w:rsidRPr="002D5443">
        <w:rPr>
          <w:bCs/>
          <w:spacing w:val="-6"/>
          <w:sz w:val="18"/>
          <w:szCs w:val="18"/>
        </w:rPr>
        <w:t>17 dicembre 2012 relativo ai libri e ai centri scolastici digitali;</w:t>
      </w:r>
      <w:r w:rsidRPr="002D5443">
        <w:rPr>
          <w:b/>
          <w:bCs/>
          <w:spacing w:val="-6"/>
          <w:sz w:val="18"/>
          <w:szCs w:val="18"/>
        </w:rPr>
        <w:t xml:space="preserve"> </w:t>
      </w:r>
    </w:p>
    <w:p w14:paraId="73C80DD6" w14:textId="77777777" w:rsidR="0017619D" w:rsidRPr="002D5443" w:rsidRDefault="0017619D" w:rsidP="0017619D">
      <w:pPr>
        <w:rPr>
          <w:i/>
          <w:spacing w:val="-6"/>
          <w:sz w:val="18"/>
          <w:szCs w:val="18"/>
        </w:rPr>
      </w:pPr>
      <w:r w:rsidRPr="002D5443">
        <w:rPr>
          <w:i/>
          <w:spacing w:val="-6"/>
          <w:sz w:val="18"/>
          <w:szCs w:val="18"/>
        </w:rPr>
        <w:t xml:space="preserve">TENUTO CONTO </w:t>
      </w:r>
    </w:p>
    <w:p w14:paraId="5CC7C15A" w14:textId="77777777" w:rsidR="0017619D" w:rsidRPr="002D5443" w:rsidRDefault="0017619D" w:rsidP="0017619D">
      <w:pPr>
        <w:widowControl/>
        <w:numPr>
          <w:ilvl w:val="0"/>
          <w:numId w:val="1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  <w:sectPr w:rsidR="0017619D" w:rsidRPr="002D5443" w:rsidSect="0017619D">
          <w:headerReference w:type="default" r:id="rId15"/>
          <w:pgSz w:w="16840" w:h="11907" w:orient="landscape" w:code="9"/>
          <w:pgMar w:top="1560" w:right="822" w:bottom="993" w:left="720" w:header="284" w:footer="964" w:gutter="0"/>
          <w:cols w:space="720"/>
          <w:docGrid w:linePitch="272"/>
        </w:sectPr>
      </w:pPr>
    </w:p>
    <w:p w14:paraId="76518836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 piano dell'offerta formativa;</w:t>
      </w:r>
    </w:p>
    <w:p w14:paraId="30E37CC0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dell'interdipendenza tra l'età degli alunni e lo stile espositivo dei testi;</w:t>
      </w:r>
    </w:p>
    <w:p w14:paraId="2235926A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della corretta impostazione, sul piano scientifico, degli argomenti trattati;</w:t>
      </w:r>
    </w:p>
    <w:p w14:paraId="7C3EBCFA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ind w:right="-1145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dell'idoneità a promuovere il senso della ricerca e a far acquisire un personale metodo</w:t>
      </w:r>
      <w:r>
        <w:rPr>
          <w:spacing w:val="-6"/>
          <w:sz w:val="18"/>
          <w:szCs w:val="18"/>
        </w:rPr>
        <w:t xml:space="preserve"> </w:t>
      </w:r>
      <w:r w:rsidRPr="002D5443">
        <w:rPr>
          <w:spacing w:val="-6"/>
          <w:sz w:val="18"/>
          <w:szCs w:val="18"/>
        </w:rPr>
        <w:t>studio;</w:t>
      </w:r>
    </w:p>
    <w:p w14:paraId="0DE4C62C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dell'attenzione ai contenuti formativi;</w:t>
      </w:r>
    </w:p>
    <w:p w14:paraId="1C93497F" w14:textId="77777777" w:rsidR="0017619D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rPr>
          <w:rFonts w:ascii="Times New Roman" w:eastAsia="Times New Roman" w:hAnsi="Times New Roman" w:cs="Times New Roman"/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della snellezza</w:t>
      </w:r>
      <w:r>
        <w:rPr>
          <w:spacing w:val="-6"/>
          <w:sz w:val="18"/>
          <w:szCs w:val="18"/>
        </w:rPr>
        <w:t xml:space="preserve"> dell'economicità e del peso;</w:t>
      </w:r>
    </w:p>
    <w:p w14:paraId="597759DD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;</w:t>
      </w:r>
    </w:p>
    <w:p w14:paraId="52BF4D20" w14:textId="77777777" w:rsidR="0017619D" w:rsidRPr="002D5443" w:rsidRDefault="0017619D" w:rsidP="0017619D">
      <w:pPr>
        <w:rPr>
          <w:i/>
          <w:spacing w:val="-6"/>
          <w:sz w:val="18"/>
          <w:szCs w:val="18"/>
        </w:rPr>
      </w:pPr>
      <w:r w:rsidRPr="002D5443">
        <w:rPr>
          <w:i/>
          <w:spacing w:val="-6"/>
          <w:sz w:val="18"/>
          <w:szCs w:val="18"/>
        </w:rPr>
        <w:t>ESAMINATI</w:t>
      </w:r>
    </w:p>
    <w:p w14:paraId="0FFE964D" w14:textId="77777777" w:rsidR="0017619D" w:rsidRPr="002D5443" w:rsidRDefault="0017619D" w:rsidP="0017619D">
      <w:pPr>
        <w:widowControl/>
        <w:numPr>
          <w:ilvl w:val="0"/>
          <w:numId w:val="4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i testi in uso e quelli presentati dalle varie case editrici</w:t>
      </w:r>
    </w:p>
    <w:p w14:paraId="34D8BB00" w14:textId="77777777" w:rsidR="0017619D" w:rsidRPr="002D5443" w:rsidRDefault="0017619D" w:rsidP="0017619D">
      <w:pPr>
        <w:rPr>
          <w:i/>
          <w:spacing w:val="-6"/>
          <w:sz w:val="18"/>
          <w:szCs w:val="18"/>
        </w:rPr>
        <w:sectPr w:rsidR="0017619D" w:rsidRPr="002D5443" w:rsidSect="00AF46DA">
          <w:type w:val="continuous"/>
          <w:pgSz w:w="16840" w:h="11907" w:orient="landscape" w:code="9"/>
          <w:pgMar w:top="992" w:right="964" w:bottom="993" w:left="720" w:header="284" w:footer="964" w:gutter="0"/>
          <w:cols w:num="2" w:space="710" w:equalWidth="0">
            <w:col w:w="6793" w:space="142"/>
            <w:col w:w="8221"/>
          </w:cols>
          <w:docGrid w:linePitch="272"/>
        </w:sectPr>
      </w:pPr>
    </w:p>
    <w:p w14:paraId="798ABD39" w14:textId="6A98205D" w:rsidR="0017619D" w:rsidRPr="002D5443" w:rsidRDefault="0017619D" w:rsidP="0017619D">
      <w:pPr>
        <w:jc w:val="center"/>
        <w:rPr>
          <w:u w:val="single"/>
        </w:rPr>
      </w:pPr>
      <w:r w:rsidRPr="002D5443">
        <w:rPr>
          <w:b/>
          <w:u w:val="single"/>
        </w:rPr>
        <w:lastRenderedPageBreak/>
        <w:t>PROPON</w:t>
      </w:r>
      <w:r>
        <w:rPr>
          <w:b/>
          <w:u w:val="single"/>
        </w:rPr>
        <w:t>GONO</w:t>
      </w:r>
      <w:r w:rsidR="00A8523C">
        <w:rPr>
          <w:b/>
          <w:u w:val="single"/>
        </w:rPr>
        <w:t xml:space="preserve"> O CONFERMANO</w:t>
      </w:r>
    </w:p>
    <w:p w14:paraId="5A8A25D2" w14:textId="77777777" w:rsidR="0017619D" w:rsidRDefault="0017619D" w:rsidP="0017619D">
      <w:pPr>
        <w:rPr>
          <w:sz w:val="18"/>
          <w:szCs w:val="18"/>
        </w:rPr>
      </w:pPr>
      <w:r w:rsidRPr="002D5443">
        <w:rPr>
          <w:sz w:val="18"/>
          <w:szCs w:val="18"/>
        </w:rPr>
        <w:t xml:space="preserve">  di adottare per l’a.</w:t>
      </w:r>
      <w:r>
        <w:rPr>
          <w:sz w:val="18"/>
          <w:szCs w:val="18"/>
        </w:rPr>
        <w:t xml:space="preserve"> </w:t>
      </w:r>
      <w:r w:rsidRPr="002D5443">
        <w:rPr>
          <w:sz w:val="18"/>
          <w:szCs w:val="18"/>
        </w:rPr>
        <w:t>s. _________ i seguenti testi:</w:t>
      </w:r>
    </w:p>
    <w:p w14:paraId="00D9DBB5" w14:textId="77777777" w:rsidR="0017619D" w:rsidRPr="002D5443" w:rsidRDefault="0017619D" w:rsidP="0017619D">
      <w:pPr>
        <w:rPr>
          <w:sz w:val="18"/>
          <w:szCs w:val="18"/>
        </w:rPr>
      </w:pPr>
    </w:p>
    <w:tbl>
      <w:tblPr>
        <w:tblW w:w="4994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8"/>
        <w:gridCol w:w="1859"/>
        <w:gridCol w:w="1848"/>
        <w:gridCol w:w="2210"/>
        <w:gridCol w:w="1227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45"/>
        <w:gridCol w:w="340"/>
        <w:gridCol w:w="325"/>
        <w:gridCol w:w="735"/>
        <w:gridCol w:w="773"/>
      </w:tblGrid>
      <w:tr w:rsidR="00E94391" w:rsidRPr="005C4460" w14:paraId="798DE0FD" w14:textId="421EDD44" w:rsidTr="00E94391">
        <w:trPr>
          <w:trHeight w:val="210"/>
        </w:trPr>
        <w:tc>
          <w:tcPr>
            <w:tcW w:w="695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E703E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</w:t>
            </w:r>
          </w:p>
        </w:tc>
        <w:tc>
          <w:tcPr>
            <w:tcW w:w="653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4CAEC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Autore</w:t>
            </w:r>
          </w:p>
        </w:tc>
        <w:tc>
          <w:tcPr>
            <w:tcW w:w="649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AA0E1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Titolo</w:t>
            </w:r>
          </w:p>
        </w:tc>
        <w:tc>
          <w:tcPr>
            <w:tcW w:w="776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AD924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Editore</w:t>
            </w:r>
          </w:p>
        </w:tc>
        <w:tc>
          <w:tcPr>
            <w:tcW w:w="431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9083B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Prezzo</w:t>
            </w:r>
          </w:p>
        </w:tc>
        <w:tc>
          <w:tcPr>
            <w:tcW w:w="1034" w:type="pct"/>
            <w:gridSpan w:val="1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D8438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Codice</w:t>
            </w:r>
          </w:p>
        </w:tc>
        <w:tc>
          <w:tcPr>
            <w:tcW w:w="23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62870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 w:rsidRPr="005C4460">
              <w:rPr>
                <w:sz w:val="16"/>
                <w:szCs w:val="16"/>
              </w:rPr>
              <w:t>Nuova</w:t>
            </w:r>
          </w:p>
          <w:p w14:paraId="7CCA578E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 w:rsidRPr="005C4460">
              <w:rPr>
                <w:sz w:val="16"/>
                <w:szCs w:val="16"/>
              </w:rPr>
              <w:t>Adozione</w:t>
            </w:r>
          </w:p>
        </w:tc>
        <w:tc>
          <w:tcPr>
            <w:tcW w:w="258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D30F3EE" w14:textId="59B6C1C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acquistare </w:t>
            </w:r>
          </w:p>
        </w:tc>
        <w:tc>
          <w:tcPr>
            <w:tcW w:w="27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1B5AD0" w14:textId="75B7DAFF" w:rsidR="00E94391" w:rsidRDefault="00E94391" w:rsidP="00E943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Consigliato </w:t>
            </w:r>
          </w:p>
        </w:tc>
      </w:tr>
      <w:tr w:rsidR="00E94391" w:rsidRPr="005C4460" w14:paraId="037367D1" w14:textId="7577A09F" w:rsidTr="00A72B05">
        <w:trPr>
          <w:trHeight w:val="209"/>
        </w:trPr>
        <w:tc>
          <w:tcPr>
            <w:tcW w:w="6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D343C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9B20B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844D9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623D4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9648A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2EAE3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  <w:vAlign w:val="center"/>
          </w:tcPr>
          <w:p w14:paraId="6349B764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 w:rsidRPr="005C4460">
              <w:rPr>
                <w:sz w:val="16"/>
                <w:szCs w:val="16"/>
              </w:rPr>
              <w:t>SI</w:t>
            </w:r>
          </w:p>
        </w:tc>
        <w:tc>
          <w:tcPr>
            <w:tcW w:w="114" w:type="pct"/>
            <w:tcBorders>
              <w:right w:val="single" w:sz="12" w:space="0" w:color="auto"/>
            </w:tcBorders>
            <w:vAlign w:val="center"/>
          </w:tcPr>
          <w:p w14:paraId="1E0D689F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 w:rsidRPr="005C4460">
              <w:rPr>
                <w:sz w:val="16"/>
                <w:szCs w:val="16"/>
              </w:rPr>
              <w:t>NO</w:t>
            </w:r>
          </w:p>
        </w:tc>
        <w:tc>
          <w:tcPr>
            <w:tcW w:w="25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C6DC5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59E369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</w:p>
        </w:tc>
      </w:tr>
      <w:tr w:rsidR="00E94391" w:rsidRPr="005C4460" w14:paraId="174F8619" w14:textId="5875D922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7D627E6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469878E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12905B6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470F3FA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F0AD81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4E0FE68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30CC26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2B89F98D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73768C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3BC140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1593A0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714884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9BBA10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E1DF9C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F0394B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76D197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F76635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0BCDBF2D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6F2BC82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7DAAAA2D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0510BEA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3C17CAB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63E4598E" w14:textId="77C88E64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60D8296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5FB9105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22DF8E5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7563B1F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0CAFF45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553DF86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570AF1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EF8D28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AB0629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BC3693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2A8308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95AAB2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66581D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F32DA3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CE94F6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D983F2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4BC2E2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3243B70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6AD27DF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2837131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00DAD4C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640B903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748D613E" w14:textId="2AA82117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4A4C949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76EE712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6F29F57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37B9E264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712EF75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31D466E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C7B934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BCE57A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605460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35B984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BEF09E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C5AEE4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773149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4E9008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9C60C9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DDCE22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DDBE27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378B6D8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7AF4E73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20583F9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22CB30B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0F0A2F0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0624A205" w14:textId="14BBA1F9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6ED8875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03CD5D0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0CD154E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55B1C92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07EA45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3573D99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86FB8A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10C5C2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2380A7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AF5C62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1BFA0F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F8F9CB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37C090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872FE6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E976DF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261A85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784F4B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02ABFC4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1AF9D85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7DECF29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0955F7E4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7D41934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501623C8" w14:textId="57BC62CF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46684EC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2AA3855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2D609A1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6E05694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0A5D19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546587C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617EBC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EBC7054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E2E343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D95D27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7B7C05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F5AFB1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206046C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2887FF7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4600A1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36EEA7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126C61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4789D31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0D7413C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39280A0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028312D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712792D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53DACBFB" w14:textId="163819D2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7C679D0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2E00DD0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4C1BC7D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60CFA5B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1915CA1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73F7391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E56D61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45F1D6D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FF88A9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CE9418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B82E7B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280099B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A15145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5B901F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58CACA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0C879A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5EFE69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6F6E107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6C7B58E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530DCF6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2E86CE8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01434244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</w:tbl>
    <w:p w14:paraId="0BD0380D" w14:textId="77777777" w:rsidR="0017619D" w:rsidRPr="00EA73B5" w:rsidRDefault="0017619D" w:rsidP="0017619D">
      <w:pPr>
        <w:rPr>
          <w:sz w:val="16"/>
          <w:szCs w:val="16"/>
        </w:rPr>
      </w:pPr>
    </w:p>
    <w:p w14:paraId="1B754C42" w14:textId="4D1E510F" w:rsidR="001F089A" w:rsidRDefault="0017619D" w:rsidP="001F089A">
      <w:pPr>
        <w:rPr>
          <w:sz w:val="24"/>
          <w:szCs w:val="24"/>
        </w:rPr>
      </w:pPr>
      <w:r w:rsidRPr="002D5443">
        <w:rPr>
          <w:sz w:val="16"/>
          <w:szCs w:val="16"/>
        </w:rPr>
        <w:t>N.B. Per le nuove adozioni è necessario compilare una breve relazione.</w:t>
      </w:r>
      <w:r>
        <w:rPr>
          <w:sz w:val="24"/>
          <w:szCs w:val="24"/>
        </w:rPr>
        <w:t xml:space="preserve">                                          FIRMA DEI DOCENTI            </w:t>
      </w:r>
    </w:p>
    <w:p w14:paraId="2C58B3A1" w14:textId="77777777" w:rsidR="001F089A" w:rsidRDefault="001F089A" w:rsidP="001F089A">
      <w:pPr>
        <w:rPr>
          <w:sz w:val="24"/>
          <w:szCs w:val="24"/>
        </w:rPr>
      </w:pPr>
    </w:p>
    <w:p w14:paraId="4E02F25C" w14:textId="0E5C2721" w:rsidR="0017619D" w:rsidRDefault="0017619D" w:rsidP="001F089A">
      <w:pPr>
        <w:ind w:right="152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F47E66">
        <w:rPr>
          <w:sz w:val="24"/>
          <w:szCs w:val="24"/>
        </w:rPr>
        <w:t xml:space="preserve"> </w:t>
      </w:r>
    </w:p>
    <w:p w14:paraId="0055DFFA" w14:textId="77777777" w:rsidR="00F47E66" w:rsidRDefault="00F47E66" w:rsidP="001F089A">
      <w:pPr>
        <w:ind w:right="1529"/>
        <w:jc w:val="right"/>
        <w:rPr>
          <w:sz w:val="24"/>
          <w:szCs w:val="24"/>
        </w:rPr>
      </w:pPr>
    </w:p>
    <w:p w14:paraId="621890A2" w14:textId="7AD5B4AC" w:rsidR="0017619D" w:rsidRDefault="0017619D" w:rsidP="0017619D">
      <w:pPr>
        <w:tabs>
          <w:tab w:val="left" w:pos="11199"/>
        </w:tabs>
        <w:ind w:left="7799"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F47E66">
        <w:rPr>
          <w:sz w:val="24"/>
          <w:szCs w:val="24"/>
        </w:rPr>
        <w:t xml:space="preserve"> </w:t>
      </w:r>
    </w:p>
    <w:p w14:paraId="73812E48" w14:textId="77777777" w:rsidR="00F47E66" w:rsidRDefault="00F47E66" w:rsidP="0017619D">
      <w:pPr>
        <w:tabs>
          <w:tab w:val="left" w:pos="11199"/>
        </w:tabs>
        <w:ind w:left="7799" w:firstLine="709"/>
        <w:rPr>
          <w:sz w:val="24"/>
          <w:szCs w:val="24"/>
        </w:rPr>
      </w:pPr>
    </w:p>
    <w:p w14:paraId="1207DF41" w14:textId="6F330571" w:rsidR="00A66898" w:rsidRDefault="0017619D" w:rsidP="001F089A">
      <w:pPr>
        <w:ind w:right="1671"/>
        <w:jc w:val="right"/>
      </w:pPr>
      <w:r>
        <w:rPr>
          <w:sz w:val="24"/>
          <w:szCs w:val="24"/>
        </w:rPr>
        <w:t>___________________________________</w:t>
      </w:r>
    </w:p>
    <w:sectPr w:rsidR="00A66898" w:rsidSect="0017619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A9CCE" w14:textId="77777777" w:rsidR="00644FB8" w:rsidRDefault="00644FB8">
      <w:r>
        <w:separator/>
      </w:r>
    </w:p>
  </w:endnote>
  <w:endnote w:type="continuationSeparator" w:id="0">
    <w:p w14:paraId="4EDE261F" w14:textId="77777777" w:rsidR="00644FB8" w:rsidRDefault="0064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01B3C" w14:textId="77777777" w:rsidR="00644FB8" w:rsidRDefault="00644FB8">
      <w:r>
        <w:separator/>
      </w:r>
    </w:p>
  </w:footnote>
  <w:footnote w:type="continuationSeparator" w:id="0">
    <w:p w14:paraId="3E061ACC" w14:textId="77777777" w:rsidR="00644FB8" w:rsidRDefault="0064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38A90" w14:textId="77777777" w:rsidR="00222E97" w:rsidRPr="00160429" w:rsidRDefault="00644FB8" w:rsidP="00170202">
    <w:pPr>
      <w:pBdr>
        <w:top w:val="single" w:sz="4" w:space="1" w:color="FFFFFF"/>
        <w:left w:val="single" w:sz="4" w:space="4" w:color="FFFFFF"/>
        <w:bottom w:val="double" w:sz="4" w:space="0" w:color="auto"/>
        <w:right w:val="single" w:sz="4" w:space="4" w:color="FFFFFF"/>
      </w:pBdr>
      <w:shd w:val="clear" w:color="auto" w:fill="FFFFFF"/>
      <w:autoSpaceDE/>
      <w:autoSpaceDN/>
      <w:spacing w:line="480" w:lineRule="auto"/>
      <w:ind w:right="-11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103D"/>
    <w:multiLevelType w:val="hybridMultilevel"/>
    <w:tmpl w:val="528A0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E372A"/>
    <w:multiLevelType w:val="hybridMultilevel"/>
    <w:tmpl w:val="05E0A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77E1B"/>
    <w:multiLevelType w:val="hybridMultilevel"/>
    <w:tmpl w:val="2F60DE9E"/>
    <w:lvl w:ilvl="0" w:tplc="A692C44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933CB"/>
    <w:multiLevelType w:val="hybridMultilevel"/>
    <w:tmpl w:val="551EE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AA"/>
    <w:rsid w:val="0002367C"/>
    <w:rsid w:val="0006523E"/>
    <w:rsid w:val="00086DE8"/>
    <w:rsid w:val="000B23AA"/>
    <w:rsid w:val="0017619D"/>
    <w:rsid w:val="001E1549"/>
    <w:rsid w:val="001F089A"/>
    <w:rsid w:val="00297423"/>
    <w:rsid w:val="00297AA1"/>
    <w:rsid w:val="00607B16"/>
    <w:rsid w:val="00644FB8"/>
    <w:rsid w:val="00746AF0"/>
    <w:rsid w:val="00835635"/>
    <w:rsid w:val="00A66898"/>
    <w:rsid w:val="00A8523C"/>
    <w:rsid w:val="00AB7DB1"/>
    <w:rsid w:val="00B24351"/>
    <w:rsid w:val="00C07524"/>
    <w:rsid w:val="00C142A9"/>
    <w:rsid w:val="00C96ECC"/>
    <w:rsid w:val="00D159DA"/>
    <w:rsid w:val="00E1489C"/>
    <w:rsid w:val="00E94391"/>
    <w:rsid w:val="00EC30CF"/>
    <w:rsid w:val="00F35E0E"/>
    <w:rsid w:val="00F4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100D"/>
  <w15:chartTrackingRefBased/>
  <w15:docId w15:val="{BCE15EA4-3D4D-4E91-BA74-4364EB8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61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6D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DE8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86D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DE8"/>
    <w:rPr>
      <w:rFonts w:ascii="Calibri" w:eastAsia="Calibri" w:hAnsi="Calibri" w:cs="Calibri"/>
    </w:rPr>
  </w:style>
  <w:style w:type="character" w:styleId="Enfasicorsivo">
    <w:name w:val="Emphasis"/>
    <w:basedOn w:val="Carpredefinitoparagrafo"/>
    <w:uiPriority w:val="20"/>
    <w:qFormat/>
    <w:rsid w:val="00C96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Oneddu</dc:creator>
  <cp:keywords/>
  <dc:description/>
  <cp:lastModifiedBy>Massimo Caputo</cp:lastModifiedBy>
  <cp:revision>2</cp:revision>
  <dcterms:created xsi:type="dcterms:W3CDTF">2026-04-14T08:32:00Z</dcterms:created>
  <dcterms:modified xsi:type="dcterms:W3CDTF">2026-04-14T08:32:00Z</dcterms:modified>
</cp:coreProperties>
</file>